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75" w:rsidRDefault="00A14575" w:rsidP="00A14575">
      <w:pPr>
        <w:pStyle w:val="Standard"/>
        <w:spacing w:after="0" w:line="240" w:lineRule="auto"/>
        <w:jc w:val="center"/>
        <w:rPr>
          <w:rFonts w:ascii="Georgia" w:hAnsi="Georgia" w:cs="Verdana"/>
          <w:b/>
          <w:color w:val="365F91" w:themeColor="accent1" w:themeShade="BF"/>
        </w:rPr>
      </w:pPr>
      <w:bookmarkStart w:id="0" w:name="_GoBack"/>
      <w:bookmarkEnd w:id="0"/>
      <w:r>
        <w:rPr>
          <w:rFonts w:ascii="Arial" w:hAnsi="Arial" w:cs="Arial"/>
          <w:noProof/>
          <w:lang w:eastAsia="it-IT"/>
        </w:rPr>
        <w:drawing>
          <wp:inline distT="0" distB="0" distL="0" distR="0" wp14:anchorId="69EC2E78" wp14:editId="24BFA390">
            <wp:extent cx="4972050" cy="790575"/>
            <wp:effectExtent l="0" t="0" r="0" b="9525"/>
            <wp:docPr id="1" name="Immagine 1" descr="banner_PON_14_20_circolari_FSE_FESR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SE_FESR_definiti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75" w:rsidRDefault="00A14575" w:rsidP="00A14575">
      <w:pPr>
        <w:pStyle w:val="Standard"/>
        <w:spacing w:after="0" w:line="240" w:lineRule="auto"/>
        <w:jc w:val="center"/>
        <w:rPr>
          <w:rFonts w:ascii="Georgia" w:hAnsi="Georgia" w:cs="Verdana"/>
          <w:b/>
          <w:color w:val="365F91" w:themeColor="accent1" w:themeShade="BF"/>
        </w:rPr>
      </w:pPr>
    </w:p>
    <w:p w:rsidR="00A14575" w:rsidRDefault="00A14575" w:rsidP="00A14575">
      <w:pPr>
        <w:pStyle w:val="Standard"/>
        <w:spacing w:after="0" w:line="240" w:lineRule="auto"/>
        <w:jc w:val="center"/>
        <w:rPr>
          <w:rFonts w:ascii="Georgia" w:hAnsi="Georgia" w:cs="Verdana"/>
          <w:b/>
          <w:color w:val="365F91" w:themeColor="accent1" w:themeShade="BF"/>
        </w:rPr>
      </w:pPr>
    </w:p>
    <w:p w:rsidR="00A14575" w:rsidRDefault="00A14575" w:rsidP="00A14575">
      <w:pPr>
        <w:pStyle w:val="Standard"/>
        <w:spacing w:after="0" w:line="240" w:lineRule="auto"/>
        <w:jc w:val="center"/>
        <w:rPr>
          <w:rFonts w:ascii="Georgia" w:hAnsi="Georgia" w:cs="Verdana"/>
          <w:b/>
          <w:color w:val="365F91" w:themeColor="accent1" w:themeShade="BF"/>
        </w:rPr>
      </w:pPr>
    </w:p>
    <w:p w:rsidR="00A14575" w:rsidRDefault="00A14575" w:rsidP="00A14575">
      <w:pPr>
        <w:pStyle w:val="Standard"/>
        <w:spacing w:after="0" w:line="240" w:lineRule="auto"/>
        <w:jc w:val="center"/>
        <w:rPr>
          <w:rFonts w:ascii="Georgia" w:hAnsi="Georgia" w:cs="Verdana"/>
          <w:b/>
          <w:color w:val="365F91" w:themeColor="accent1" w:themeShade="BF"/>
        </w:rPr>
      </w:pPr>
      <w:r>
        <w:rPr>
          <w:rFonts w:ascii="Georgia" w:hAnsi="Georgia" w:cs="Verdana"/>
          <w:b/>
          <w:color w:val="365F91" w:themeColor="accent1" w:themeShade="BF"/>
        </w:rPr>
        <w:t xml:space="preserve">Il nuovo Programma Operativo Nazionale </w:t>
      </w:r>
    </w:p>
    <w:p w:rsidR="00A14575" w:rsidRDefault="00A14575" w:rsidP="00A14575">
      <w:pPr>
        <w:pStyle w:val="Standard"/>
        <w:spacing w:after="0" w:line="240" w:lineRule="auto"/>
        <w:jc w:val="center"/>
        <w:rPr>
          <w:rFonts w:ascii="Georgia" w:hAnsi="Georgia" w:cs="Verdana"/>
          <w:b/>
          <w:color w:val="365F91" w:themeColor="accent1" w:themeShade="BF"/>
        </w:rPr>
      </w:pPr>
    </w:p>
    <w:p w:rsidR="00A14575" w:rsidRDefault="00A14575" w:rsidP="00A14575">
      <w:pPr>
        <w:pStyle w:val="Standard"/>
        <w:spacing w:after="0" w:line="240" w:lineRule="auto"/>
        <w:jc w:val="center"/>
        <w:rPr>
          <w:rFonts w:ascii="Georgia" w:hAnsi="Georgia" w:cs="Verdana"/>
          <w:i/>
          <w:color w:val="365F91" w:themeColor="accent1" w:themeShade="BF"/>
        </w:rPr>
      </w:pPr>
      <w:r>
        <w:rPr>
          <w:rFonts w:ascii="Georgia" w:hAnsi="Georgia" w:cs="Verdana"/>
          <w:b/>
          <w:color w:val="365F91" w:themeColor="accent1" w:themeShade="BF"/>
        </w:rPr>
        <w:t>“Per la Scuola - Competenze e ambienti per l'apprendimento” 2014-2020.</w:t>
      </w:r>
    </w:p>
    <w:p w:rsidR="00A14575" w:rsidRDefault="00A14575" w:rsidP="00A14575">
      <w:pPr>
        <w:pStyle w:val="Standard"/>
        <w:spacing w:after="0" w:line="240" w:lineRule="auto"/>
        <w:jc w:val="center"/>
        <w:rPr>
          <w:rFonts w:ascii="Georgia" w:hAnsi="Georgia" w:cs="Verdana"/>
          <w:b/>
          <w:color w:val="365F91" w:themeColor="accent1" w:themeShade="BF"/>
        </w:rPr>
      </w:pPr>
    </w:p>
    <w:p w:rsidR="00A14575" w:rsidRDefault="00A14575" w:rsidP="00A14575">
      <w:pPr>
        <w:pStyle w:val="Standard"/>
        <w:spacing w:after="0" w:line="240" w:lineRule="auto"/>
        <w:jc w:val="center"/>
        <w:rPr>
          <w:rFonts w:ascii="Georgia" w:hAnsi="Georgia"/>
          <w:color w:val="365F91" w:themeColor="accent1" w:themeShade="BF"/>
        </w:rPr>
      </w:pPr>
      <w:r>
        <w:rPr>
          <w:rFonts w:ascii="Georgia" w:hAnsi="Georgia" w:cs="Verdana"/>
          <w:b/>
          <w:color w:val="365F91" w:themeColor="accent1" w:themeShade="BF"/>
        </w:rPr>
        <w:t>CONVEGNO</w:t>
      </w:r>
    </w:p>
    <w:p w:rsidR="00A14575" w:rsidRDefault="00A14575" w:rsidP="00A14575">
      <w:pPr>
        <w:pStyle w:val="Default"/>
      </w:pPr>
    </w:p>
    <w:p w:rsidR="00A14575" w:rsidRDefault="00A14575" w:rsidP="00A14575">
      <w:pPr>
        <w:spacing w:line="360" w:lineRule="auto"/>
        <w:jc w:val="center"/>
        <w:rPr>
          <w:rFonts w:ascii="Georgia" w:hAnsi="Georgia"/>
          <w:i/>
          <w:color w:val="365F91" w:themeColor="accent1" w:themeShade="BF"/>
        </w:rPr>
      </w:pPr>
      <w:r>
        <w:rPr>
          <w:rFonts w:ascii="Georgia" w:hAnsi="Georgia"/>
          <w:i/>
          <w:color w:val="365F91" w:themeColor="accent1" w:themeShade="BF"/>
        </w:rPr>
        <w:t>22 Marzo 2016</w:t>
      </w:r>
    </w:p>
    <w:tbl>
      <w:tblPr>
        <w:tblStyle w:val="Grigliatabel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14575" w:rsidTr="00931DA4">
        <w:tc>
          <w:tcPr>
            <w:tcW w:w="1951" w:type="dxa"/>
            <w:hideMark/>
          </w:tcPr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  <w:r>
              <w:rPr>
                <w:rFonts w:ascii="Georgia" w:hAnsi="Georgia"/>
                <w:color w:val="365F91" w:themeColor="accent1" w:themeShade="BF"/>
              </w:rPr>
              <w:t>ore 10,30 - 11,00</w:t>
            </w:r>
            <w:r>
              <w:rPr>
                <w:rFonts w:ascii="Georgia" w:hAnsi="Georgia"/>
                <w:b/>
                <w:color w:val="365F91" w:themeColor="accent1" w:themeShade="BF"/>
              </w:rPr>
              <w:t xml:space="preserve">   </w:t>
            </w:r>
          </w:p>
        </w:tc>
        <w:tc>
          <w:tcPr>
            <w:tcW w:w="7229" w:type="dxa"/>
          </w:tcPr>
          <w:p w:rsidR="00A14575" w:rsidRDefault="00A14575" w:rsidP="00931DA4">
            <w:pPr>
              <w:jc w:val="both"/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 xml:space="preserve">Accoglienza partecipanti e registrazione </w:t>
            </w:r>
          </w:p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</w:p>
        </w:tc>
      </w:tr>
      <w:tr w:rsidR="00A14575" w:rsidTr="00931DA4">
        <w:tc>
          <w:tcPr>
            <w:tcW w:w="1951" w:type="dxa"/>
            <w:hideMark/>
          </w:tcPr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  <w:r>
              <w:rPr>
                <w:rFonts w:ascii="Georgia" w:hAnsi="Georgia"/>
                <w:color w:val="365F91" w:themeColor="accent1" w:themeShade="BF"/>
              </w:rPr>
              <w:t>ore 11,00 - 11,30</w:t>
            </w:r>
          </w:p>
        </w:tc>
        <w:tc>
          <w:tcPr>
            <w:tcW w:w="7229" w:type="dxa"/>
          </w:tcPr>
          <w:p w:rsidR="00A14575" w:rsidRDefault="00A14575" w:rsidP="00931DA4">
            <w:pPr>
              <w:jc w:val="both"/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 xml:space="preserve">Apertura dei lavori: </w:t>
            </w:r>
          </w:p>
          <w:p w:rsidR="00A14575" w:rsidRDefault="00A14575" w:rsidP="00931DA4">
            <w:pPr>
              <w:pStyle w:val="Default"/>
              <w:jc w:val="both"/>
            </w:pPr>
          </w:p>
          <w:p w:rsidR="00A14575" w:rsidRDefault="00A14575" w:rsidP="00931DA4">
            <w:pPr>
              <w:spacing w:line="360" w:lineRule="auto"/>
              <w:jc w:val="both"/>
              <w:rPr>
                <w:rFonts w:ascii="Verdana" w:eastAsia="Calibri" w:hAnsi="Verdana" w:cs="Arial"/>
                <w:color w:val="17365D"/>
                <w:sz w:val="20"/>
                <w:szCs w:val="20"/>
              </w:rPr>
            </w:pPr>
            <w:r w:rsidRPr="002648D7">
              <w:rPr>
                <w:rFonts w:ascii="Georgia" w:hAnsi="Georgia"/>
                <w:b/>
                <w:bCs/>
                <w:color w:val="365F91" w:themeColor="accent1" w:themeShade="BF"/>
              </w:rPr>
              <w:t>Gildo De Angelis</w:t>
            </w:r>
            <w:r w:rsidRPr="002648D7">
              <w:rPr>
                <w:rFonts w:ascii="Georgia" w:hAnsi="Georgia"/>
                <w:color w:val="365F91" w:themeColor="accent1" w:themeShade="BF"/>
              </w:rPr>
              <w:t>, Direttore Generale U.S.R. Lazio</w:t>
            </w:r>
          </w:p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</w:p>
        </w:tc>
      </w:tr>
      <w:tr w:rsidR="00A14575" w:rsidTr="00931DA4">
        <w:trPr>
          <w:trHeight w:val="3795"/>
        </w:trPr>
        <w:tc>
          <w:tcPr>
            <w:tcW w:w="1951" w:type="dxa"/>
          </w:tcPr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  <w:r>
              <w:rPr>
                <w:rFonts w:ascii="Georgia" w:hAnsi="Georgia"/>
                <w:color w:val="365F91" w:themeColor="accent1" w:themeShade="BF"/>
              </w:rPr>
              <w:t>ore 11,30 – 13,30</w:t>
            </w:r>
          </w:p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</w:p>
        </w:tc>
        <w:tc>
          <w:tcPr>
            <w:tcW w:w="7229" w:type="dxa"/>
          </w:tcPr>
          <w:p w:rsidR="00A14575" w:rsidRDefault="00A14575" w:rsidP="00931DA4">
            <w:pPr>
              <w:jc w:val="both"/>
              <w:rPr>
                <w:rFonts w:ascii="Georgia" w:hAnsi="Georgia"/>
                <w:b/>
                <w:color w:val="365F91" w:themeColor="accent1" w:themeShade="BF"/>
              </w:rPr>
            </w:pPr>
            <w:r>
              <w:rPr>
                <w:rFonts w:ascii="Georgia" w:hAnsi="Georgia"/>
                <w:b/>
                <w:color w:val="365F91" w:themeColor="accent1" w:themeShade="BF"/>
              </w:rPr>
              <w:t>Introduzione: Autorità di Gestione dei PON</w:t>
            </w:r>
          </w:p>
          <w:p w:rsidR="00A14575" w:rsidRDefault="00A14575" w:rsidP="00931DA4">
            <w:pPr>
              <w:jc w:val="both"/>
              <w:rPr>
                <w:rFonts w:ascii="Georgia" w:hAnsi="Georgia"/>
                <w:b/>
                <w:color w:val="365F91" w:themeColor="accent1" w:themeShade="BF"/>
              </w:rPr>
            </w:pPr>
          </w:p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  <w:r>
              <w:rPr>
                <w:rFonts w:ascii="Georgia" w:hAnsi="Georgia"/>
                <w:color w:val="365F91" w:themeColor="accent1" w:themeShade="BF"/>
              </w:rPr>
              <w:t xml:space="preserve">Interventi a cura del MIUR - </w:t>
            </w:r>
            <w:r>
              <w:rPr>
                <w:rFonts w:ascii="Georgia" w:hAnsi="Georgia"/>
                <w:i/>
                <w:color w:val="365F91" w:themeColor="accent1" w:themeShade="BF"/>
              </w:rPr>
              <w:t>Direzione Generale per interventi in materia di edilizia scolastica, per la gestione dei Fondi Strutturali per l’Istruzione e per l’Innovazione digitale:</w:t>
            </w:r>
          </w:p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</w:p>
          <w:p w:rsidR="00A14575" w:rsidRDefault="00A14575" w:rsidP="00931DA4">
            <w:pPr>
              <w:ind w:left="34" w:hanging="34"/>
              <w:jc w:val="both"/>
              <w:rPr>
                <w:rFonts w:ascii="Georgia" w:hAnsi="Georgia"/>
                <w:color w:val="365F91" w:themeColor="accent1" w:themeShade="BF"/>
              </w:rPr>
            </w:pPr>
            <w:r>
              <w:rPr>
                <w:rFonts w:ascii="Georgia" w:hAnsi="Georgia"/>
                <w:color w:val="365F91" w:themeColor="accent1" w:themeShade="BF"/>
              </w:rPr>
              <w:t>Al via il Programma Operativo Nazionale 2014-2020 “Per la scuola-Competenze e ambienti per l’apprendimento”</w:t>
            </w:r>
          </w:p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</w:p>
          <w:p w:rsidR="00A14575" w:rsidRDefault="00A14575" w:rsidP="00931DA4">
            <w:pPr>
              <w:ind w:left="34"/>
              <w:jc w:val="both"/>
              <w:rPr>
                <w:rFonts w:ascii="Georgia" w:hAnsi="Georgia"/>
                <w:color w:val="365F91" w:themeColor="accent1" w:themeShade="BF"/>
              </w:rPr>
            </w:pPr>
            <w:r>
              <w:rPr>
                <w:rFonts w:ascii="Georgia" w:hAnsi="Georgia"/>
                <w:color w:val="365F91" w:themeColor="accent1" w:themeShade="BF"/>
              </w:rPr>
              <w:t xml:space="preserve">Programma Operativo Nazionale 2014-2020: caratteristiche del  Fondo Europeo di Sviluppo Regionale – caratteristiche del  Fondo Sociale Europeo </w:t>
            </w:r>
          </w:p>
          <w:p w:rsidR="00A14575" w:rsidRDefault="00A14575" w:rsidP="00931DA4">
            <w:pPr>
              <w:ind w:left="34"/>
              <w:jc w:val="both"/>
              <w:rPr>
                <w:rFonts w:ascii="Georgia" w:hAnsi="Georgia"/>
                <w:color w:val="365F91" w:themeColor="accent1" w:themeShade="BF"/>
              </w:rPr>
            </w:pPr>
          </w:p>
          <w:p w:rsidR="00A14575" w:rsidRDefault="00A14575" w:rsidP="00931DA4">
            <w:pPr>
              <w:ind w:left="34"/>
              <w:jc w:val="both"/>
              <w:rPr>
                <w:rFonts w:ascii="Georgia" w:hAnsi="Georgia"/>
                <w:color w:val="365F91" w:themeColor="accent1" w:themeShade="BF"/>
              </w:rPr>
            </w:pPr>
            <w:r>
              <w:rPr>
                <w:rFonts w:ascii="Georgia" w:hAnsi="Georgia"/>
                <w:color w:val="365F91" w:themeColor="accent1" w:themeShade="BF"/>
              </w:rPr>
              <w:t>Presentazione Avvisi  - procedure e disposizioni – modalità di attuazione e vincoli</w:t>
            </w:r>
          </w:p>
          <w:p w:rsidR="00A14575" w:rsidRDefault="00A14575" w:rsidP="00931DA4">
            <w:pPr>
              <w:ind w:left="34"/>
              <w:jc w:val="both"/>
              <w:rPr>
                <w:rFonts w:ascii="Georgia" w:hAnsi="Georgia"/>
                <w:color w:val="365F91" w:themeColor="accent1" w:themeShade="BF"/>
              </w:rPr>
            </w:pPr>
          </w:p>
          <w:p w:rsidR="00A14575" w:rsidRDefault="00A14575" w:rsidP="00931DA4">
            <w:pPr>
              <w:ind w:left="34"/>
              <w:jc w:val="both"/>
              <w:rPr>
                <w:rFonts w:ascii="Georgia" w:hAnsi="Georgia"/>
                <w:color w:val="365F91" w:themeColor="accent1" w:themeShade="BF"/>
              </w:rPr>
            </w:pPr>
          </w:p>
        </w:tc>
      </w:tr>
      <w:tr w:rsidR="00A14575" w:rsidTr="00931DA4">
        <w:trPr>
          <w:trHeight w:val="420"/>
        </w:trPr>
        <w:tc>
          <w:tcPr>
            <w:tcW w:w="1951" w:type="dxa"/>
          </w:tcPr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  <w:r>
              <w:rPr>
                <w:rFonts w:ascii="Georgia" w:hAnsi="Georgia"/>
                <w:color w:val="365F91" w:themeColor="accent1" w:themeShade="BF"/>
              </w:rPr>
              <w:t>ore 13,30 – 14,30</w:t>
            </w:r>
          </w:p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</w:p>
        </w:tc>
        <w:tc>
          <w:tcPr>
            <w:tcW w:w="7229" w:type="dxa"/>
          </w:tcPr>
          <w:p w:rsidR="00A14575" w:rsidRPr="00463964" w:rsidRDefault="00A14575" w:rsidP="00931DA4">
            <w:pPr>
              <w:ind w:left="34"/>
              <w:jc w:val="both"/>
              <w:rPr>
                <w:rFonts w:ascii="Georgia" w:hAnsi="Georgia"/>
                <w:color w:val="365F91" w:themeColor="accent1" w:themeShade="BF"/>
              </w:rPr>
            </w:pPr>
            <w:r w:rsidRPr="00463964">
              <w:rPr>
                <w:rFonts w:ascii="Georgia" w:hAnsi="Georgia"/>
                <w:color w:val="365F91" w:themeColor="accent1" w:themeShade="BF"/>
              </w:rPr>
              <w:t>Light  lunch</w:t>
            </w:r>
          </w:p>
          <w:p w:rsidR="00A14575" w:rsidRDefault="00A14575" w:rsidP="00931DA4">
            <w:pPr>
              <w:jc w:val="both"/>
              <w:rPr>
                <w:rFonts w:ascii="Georgia" w:hAnsi="Georgia"/>
                <w:b/>
                <w:color w:val="365F91" w:themeColor="accent1" w:themeShade="BF"/>
              </w:rPr>
            </w:pPr>
          </w:p>
        </w:tc>
      </w:tr>
      <w:tr w:rsidR="00A14575" w:rsidTr="00931DA4">
        <w:trPr>
          <w:trHeight w:val="1815"/>
        </w:trPr>
        <w:tc>
          <w:tcPr>
            <w:tcW w:w="1951" w:type="dxa"/>
          </w:tcPr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  <w:r>
              <w:rPr>
                <w:rFonts w:ascii="Georgia" w:hAnsi="Georgia"/>
                <w:color w:val="365F91" w:themeColor="accent1" w:themeShade="BF"/>
              </w:rPr>
              <w:t>ore 14,30 – 16,30</w:t>
            </w:r>
          </w:p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</w:p>
        </w:tc>
        <w:tc>
          <w:tcPr>
            <w:tcW w:w="7229" w:type="dxa"/>
          </w:tcPr>
          <w:p w:rsidR="00A14575" w:rsidRDefault="00A14575" w:rsidP="00931DA4">
            <w:pPr>
              <w:ind w:left="34"/>
              <w:jc w:val="both"/>
              <w:rPr>
                <w:rFonts w:ascii="Georgia" w:hAnsi="Georgia"/>
                <w:color w:val="365F91" w:themeColor="accent1" w:themeShade="BF"/>
              </w:rPr>
            </w:pPr>
            <w:r>
              <w:rPr>
                <w:rFonts w:ascii="Georgia" w:hAnsi="Georgia"/>
                <w:color w:val="365F91" w:themeColor="accent1" w:themeShade="BF"/>
              </w:rPr>
              <w:t>Sistema di Gestione: Piattaforma Gestione Interventi GPU e Piattaforma finanziaria SIDI (a cura  di INDIRE)</w:t>
            </w:r>
          </w:p>
          <w:p w:rsidR="00A14575" w:rsidRDefault="00A14575" w:rsidP="00931DA4">
            <w:pPr>
              <w:ind w:left="34"/>
              <w:jc w:val="both"/>
              <w:rPr>
                <w:rFonts w:ascii="Georgia" w:hAnsi="Georgia"/>
                <w:color w:val="365F91" w:themeColor="accent1" w:themeShade="BF"/>
              </w:rPr>
            </w:pPr>
          </w:p>
          <w:p w:rsidR="00A14575" w:rsidRDefault="00A14575" w:rsidP="00931DA4">
            <w:pPr>
              <w:ind w:left="34"/>
              <w:jc w:val="both"/>
              <w:rPr>
                <w:rFonts w:ascii="Georgia" w:hAnsi="Georgia"/>
                <w:color w:val="365F91" w:themeColor="accent1" w:themeShade="BF"/>
              </w:rPr>
            </w:pPr>
            <w:r>
              <w:rPr>
                <w:rFonts w:ascii="Georgia" w:hAnsi="Georgia"/>
                <w:color w:val="365F91" w:themeColor="accent1" w:themeShade="BF"/>
              </w:rPr>
              <w:t xml:space="preserve">La valutazione e la comunicazione nel PON </w:t>
            </w:r>
          </w:p>
          <w:p w:rsidR="00A14575" w:rsidRDefault="00A14575" w:rsidP="00931DA4">
            <w:pPr>
              <w:ind w:left="34"/>
              <w:jc w:val="both"/>
              <w:rPr>
                <w:rFonts w:ascii="Georgia" w:hAnsi="Georgia"/>
                <w:color w:val="365F91" w:themeColor="accent1" w:themeShade="BF"/>
              </w:rPr>
            </w:pPr>
          </w:p>
          <w:p w:rsidR="00A14575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  <w:r w:rsidRPr="00D86C7C">
              <w:rPr>
                <w:rFonts w:ascii="Georgia" w:hAnsi="Georgia"/>
                <w:color w:val="365F91" w:themeColor="accent1" w:themeShade="BF"/>
              </w:rPr>
              <w:t>Dibattito sulle opportunità della Programmazione 2014-2020</w:t>
            </w:r>
          </w:p>
          <w:p w:rsidR="00A14575" w:rsidRPr="00463964" w:rsidRDefault="00A14575" w:rsidP="00931DA4">
            <w:pPr>
              <w:jc w:val="both"/>
              <w:rPr>
                <w:rFonts w:ascii="Georgia" w:hAnsi="Georgia"/>
                <w:color w:val="365F91" w:themeColor="accent1" w:themeShade="BF"/>
              </w:rPr>
            </w:pPr>
          </w:p>
        </w:tc>
      </w:tr>
    </w:tbl>
    <w:p w:rsidR="00A85739" w:rsidRDefault="00A85739"/>
    <w:sectPr w:rsidR="00A857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5"/>
    <w:rsid w:val="0087200F"/>
    <w:rsid w:val="00A14575"/>
    <w:rsid w:val="00A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A14575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customStyle="1" w:styleId="Default">
    <w:name w:val="Default"/>
    <w:uiPriority w:val="99"/>
    <w:semiHidden/>
    <w:rsid w:val="00A14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1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5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semiHidden/>
    <w:rsid w:val="00A14575"/>
    <w:pPr>
      <w:suppressAutoHyphens/>
    </w:pPr>
    <w:rPr>
      <w:rFonts w:ascii="Calibri" w:eastAsia="Calibri" w:hAnsi="Calibri" w:cs="Calibri"/>
      <w:kern w:val="2"/>
      <w:lang w:eastAsia="ar-SA"/>
    </w:rPr>
  </w:style>
  <w:style w:type="paragraph" w:customStyle="1" w:styleId="Default">
    <w:name w:val="Default"/>
    <w:uiPriority w:val="99"/>
    <w:semiHidden/>
    <w:rsid w:val="00A14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14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2016-03-10T12:00:00Z</dcterms:created>
  <dcterms:modified xsi:type="dcterms:W3CDTF">2016-03-10T12:00:00Z</dcterms:modified>
</cp:coreProperties>
</file>